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73" w:rsidRDefault="00373C87">
      <w:pPr>
        <w:spacing w:line="360" w:lineRule="auto"/>
        <w:jc w:val="center"/>
        <w:rPr>
          <w:rFonts w:ascii="宋体" w:eastAsia="宋体" w:hAnsi="宋体"/>
          <w:b/>
          <w:spacing w:val="20"/>
          <w:sz w:val="44"/>
          <w:szCs w:val="44"/>
        </w:rPr>
      </w:pPr>
      <w:r>
        <w:rPr>
          <w:rFonts w:ascii="宋体" w:eastAsia="宋体" w:hAnsi="宋体" w:hint="eastAsia"/>
          <w:b/>
          <w:spacing w:val="20"/>
          <w:sz w:val="44"/>
          <w:szCs w:val="44"/>
        </w:rPr>
        <w:t>佛山科学技术学院</w:t>
      </w:r>
    </w:p>
    <w:p w:rsidR="00B15873" w:rsidRDefault="00373C87">
      <w:pPr>
        <w:spacing w:line="360" w:lineRule="auto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研究生拔尖创新人才培育计划协议书</w:t>
      </w:r>
    </w:p>
    <w:p w:rsidR="00B15873" w:rsidRDefault="00B15873">
      <w:pPr>
        <w:spacing w:line="400" w:lineRule="exact"/>
        <w:rPr>
          <w:rFonts w:ascii="宋体" w:eastAsia="宋体" w:hAnsi="宋体"/>
          <w:sz w:val="24"/>
          <w:szCs w:val="24"/>
        </w:rPr>
      </w:pPr>
    </w:p>
    <w:p w:rsidR="00B15873" w:rsidRDefault="00373C87">
      <w:pPr>
        <w:spacing w:line="48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甲方：佛山科学技术学院研究生学院</w:t>
      </w:r>
    </w:p>
    <w:p w:rsidR="00B15873" w:rsidRDefault="00373C87">
      <w:pPr>
        <w:spacing w:line="48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乙方（培育对象）：姓名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 xml:space="preserve"> 学号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           </w:t>
      </w:r>
      <w:r>
        <w:rPr>
          <w:rFonts w:ascii="宋体" w:eastAsia="宋体" w:hAnsi="宋体" w:hint="eastAsia"/>
          <w:sz w:val="24"/>
          <w:szCs w:val="24"/>
        </w:rPr>
        <w:t>专业：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              </w:t>
      </w:r>
    </w:p>
    <w:p w:rsidR="00B15873" w:rsidRDefault="00373C87">
      <w:pPr>
        <w:spacing w:line="48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丙方（乙方导师）：</w:t>
      </w:r>
    </w:p>
    <w:p w:rsidR="00B15873" w:rsidRDefault="00373C87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为规范我校研究生拔尖创新人才培育项目管理，根据《研究生拔尖创新人才培育计划实施办法（试行）》（佛科院研[</w:t>
      </w:r>
      <w:r>
        <w:rPr>
          <w:rFonts w:ascii="宋体" w:eastAsia="宋体" w:hAnsi="宋体"/>
          <w:sz w:val="24"/>
          <w:szCs w:val="24"/>
        </w:rPr>
        <w:t>2017</w:t>
      </w:r>
      <w:r>
        <w:rPr>
          <w:rFonts w:ascii="宋体" w:eastAsia="宋体" w:hAnsi="宋体" w:hint="eastAsia"/>
          <w:sz w:val="24"/>
          <w:szCs w:val="24"/>
        </w:rPr>
        <w:t>]</w:t>
      </w:r>
      <w:r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号）有关规定，签约三方在自愿平等、充分协商的基础上达成以下协议：</w:t>
      </w:r>
    </w:p>
    <w:p w:rsidR="00B15873" w:rsidRDefault="00373C87">
      <w:pPr>
        <w:pStyle w:val="a5"/>
        <w:numPr>
          <w:ilvl w:val="0"/>
          <w:numId w:val="1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执行时间</w:t>
      </w:r>
    </w:p>
    <w:p w:rsidR="00B15873" w:rsidRDefault="00373C87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研究生拔尖创新人才培育计划执行时间为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="00FA675A">
        <w:rPr>
          <w:rFonts w:ascii="宋体" w:eastAsia="宋体" w:hAnsi="宋体" w:hint="eastAsia"/>
          <w:sz w:val="24"/>
          <w:szCs w:val="24"/>
          <w:u w:val="single"/>
        </w:rPr>
        <w:t>2018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="00FA675A">
        <w:rPr>
          <w:rFonts w:ascii="宋体" w:eastAsia="宋体" w:hAnsi="宋体" w:hint="eastAsia"/>
          <w:sz w:val="24"/>
          <w:szCs w:val="24"/>
          <w:u w:val="single"/>
        </w:rPr>
        <w:t>11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月至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="006A0CC2">
        <w:rPr>
          <w:rFonts w:ascii="宋体" w:eastAsia="宋体" w:hAnsi="宋体" w:hint="eastAsia"/>
          <w:sz w:val="24"/>
          <w:szCs w:val="24"/>
          <w:u w:val="single"/>
        </w:rPr>
        <w:t>2020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="006A0CC2">
        <w:rPr>
          <w:rFonts w:ascii="宋体" w:eastAsia="宋体" w:hAnsi="宋体" w:hint="eastAsia"/>
          <w:sz w:val="24"/>
          <w:szCs w:val="24"/>
          <w:u w:val="single"/>
        </w:rPr>
        <w:t>11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月，培育期最长为三年，但须在乙方办理毕业离校手续前完成。</w:t>
      </w:r>
    </w:p>
    <w:p w:rsidR="00B15873" w:rsidRDefault="00373C87">
      <w:pPr>
        <w:pStyle w:val="a5"/>
        <w:numPr>
          <w:ilvl w:val="0"/>
          <w:numId w:val="1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任务目标</w:t>
      </w:r>
    </w:p>
    <w:p w:rsidR="00B15873" w:rsidRDefault="00373C87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</w:t>
      </w:r>
      <w:r>
        <w:rPr>
          <w:rFonts w:ascii="宋体" w:eastAsia="宋体" w:hAnsi="宋体" w:hint="eastAsia"/>
          <w:sz w:val="24"/>
          <w:szCs w:val="24"/>
        </w:rPr>
        <w:t>甲方每年对乙方进行一次年度考核，乙方须填写《佛山科学技术学院研究生拔尖创新人才培育年度考核表》。乙方参加考核的所有项目研究成果（包括论文、专著、技术文件、专利等）须以乙方本人为第一完成人或者丙方为第一完成人、乙方为第二完成人，并以佛山科学技术学院为第一署名单位。</w:t>
      </w:r>
    </w:p>
    <w:p w:rsidR="00B15873" w:rsidRDefault="00373C87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</w:t>
      </w:r>
      <w:r>
        <w:rPr>
          <w:rFonts w:ascii="宋体" w:eastAsia="宋体" w:hAnsi="宋体" w:hint="eastAsia"/>
          <w:sz w:val="24"/>
          <w:szCs w:val="24"/>
        </w:rPr>
        <w:t>乙方的年度考核须同时达到以下三个条件方为合格：第一，</w:t>
      </w:r>
      <w:r>
        <w:rPr>
          <w:rFonts w:ascii="宋体" w:eastAsia="宋体" w:hAnsi="宋体"/>
          <w:sz w:val="24"/>
          <w:szCs w:val="24"/>
        </w:rPr>
        <w:t>学习成绩专业排名不低于20%；</w:t>
      </w:r>
      <w:r>
        <w:rPr>
          <w:rFonts w:ascii="宋体" w:eastAsia="宋体" w:hAnsi="宋体" w:hint="eastAsia"/>
          <w:sz w:val="24"/>
          <w:szCs w:val="24"/>
        </w:rPr>
        <w:t>第二，</w:t>
      </w:r>
      <w:r>
        <w:rPr>
          <w:rFonts w:ascii="宋体" w:eastAsia="宋体" w:hAnsi="宋体"/>
          <w:sz w:val="24"/>
          <w:szCs w:val="24"/>
        </w:rPr>
        <w:t>实质开展科研工作（导师出具佐证材料）；</w:t>
      </w:r>
      <w:r>
        <w:rPr>
          <w:rFonts w:ascii="宋体" w:eastAsia="宋体" w:hAnsi="宋体" w:hint="eastAsia"/>
          <w:sz w:val="24"/>
          <w:szCs w:val="24"/>
        </w:rPr>
        <w:t>第三，</w:t>
      </w:r>
      <w:r>
        <w:rPr>
          <w:rFonts w:ascii="宋体" w:eastAsia="宋体" w:hAnsi="宋体"/>
          <w:sz w:val="24"/>
          <w:szCs w:val="24"/>
        </w:rPr>
        <w:t>以第一作者在SCI、SSCI、A&amp;HCI、EI收录的学术期刊、国内一级期刊上发表论文1篇（含录用）或在国内核心刊物上发表论文2篇（含录用），或获得授权发明专利1项，或获得授权实用新型专利2项，或申请发明专利2项，或获得省级奖项2次，或获得国家级奖项1次。</w:t>
      </w:r>
    </w:p>
    <w:p w:rsidR="00B15873" w:rsidRDefault="00373C87">
      <w:pPr>
        <w:pStyle w:val="a5"/>
        <w:numPr>
          <w:ilvl w:val="0"/>
          <w:numId w:val="1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经费及资助范围</w:t>
      </w:r>
    </w:p>
    <w:p w:rsidR="00B15873" w:rsidRDefault="00373C87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</w:t>
      </w:r>
      <w:r>
        <w:rPr>
          <w:rFonts w:ascii="宋体" w:eastAsia="宋体" w:hAnsi="宋体" w:hint="eastAsia"/>
          <w:sz w:val="24"/>
          <w:szCs w:val="24"/>
        </w:rPr>
        <w:t>本协议的经费总额为</w:t>
      </w: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万元（大写：贰万圆整）。</w:t>
      </w:r>
    </w:p>
    <w:p w:rsidR="00B15873" w:rsidRDefault="00373C87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</w:t>
      </w:r>
      <w:r>
        <w:rPr>
          <w:rFonts w:ascii="宋体" w:eastAsia="宋体" w:hAnsi="宋体" w:hint="eastAsia"/>
          <w:sz w:val="24"/>
          <w:szCs w:val="24"/>
        </w:rPr>
        <w:t>资助范围：研究生拔尖创新项目、国内外学术会议（限额均为1万）。</w:t>
      </w:r>
    </w:p>
    <w:p w:rsidR="00B15873" w:rsidRDefault="00373C87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本协议自签订之日起乙方可申请第一年培育经费，额度不得超过总额的60%。乙方通过年度考核后，甲方给予第二年度经费支持；考核不合格的，终止培育，并不再给予下一年度经费支持。</w:t>
      </w:r>
    </w:p>
    <w:p w:rsidR="00B15873" w:rsidRDefault="00373C87">
      <w:pPr>
        <w:pStyle w:val="a5"/>
        <w:numPr>
          <w:ilvl w:val="0"/>
          <w:numId w:val="1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签约各方的权利和义务</w:t>
      </w:r>
    </w:p>
    <w:p w:rsidR="00B15873" w:rsidRDefault="00373C87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</w:t>
      </w:r>
      <w:r>
        <w:rPr>
          <w:rFonts w:ascii="宋体" w:eastAsia="宋体" w:hAnsi="宋体" w:hint="eastAsia"/>
          <w:sz w:val="24"/>
          <w:szCs w:val="24"/>
        </w:rPr>
        <w:t>本协议一经签订，培育对象不得无故中途退出，否则将被要求返还培养</w:t>
      </w:r>
      <w:bookmarkStart w:id="0" w:name="_GoBack"/>
      <w:bookmarkEnd w:id="0"/>
      <w:r>
        <w:rPr>
          <w:rFonts w:ascii="宋体" w:eastAsia="宋体" w:hAnsi="宋体" w:hint="eastAsia"/>
          <w:sz w:val="24"/>
          <w:szCs w:val="24"/>
        </w:rPr>
        <w:t>经费。</w:t>
      </w:r>
    </w:p>
    <w:p w:rsidR="00B15873" w:rsidRDefault="00373C87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lastRenderedPageBreak/>
        <w:t>2.</w:t>
      </w:r>
      <w:r>
        <w:rPr>
          <w:rFonts w:ascii="宋体" w:eastAsia="宋体" w:hAnsi="宋体" w:hint="eastAsia"/>
          <w:sz w:val="24"/>
          <w:szCs w:val="24"/>
        </w:rPr>
        <w:t>甲方负责对培育计划进行全程跟踪管理；保证经费及时划拨，并和丙方共同监督已方合理使用；为乙方的研究信息和资料保守秘密。</w:t>
      </w:r>
    </w:p>
    <w:p w:rsidR="00B15873" w:rsidRDefault="00373C87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乙方应积极配合甲方对其培育计划所开展的相关工作；保证经费的合法使用，不得挪作他用；与他人进行研究成果转让应征得甲方同意。</w:t>
      </w:r>
    </w:p>
    <w:p w:rsidR="00B15873" w:rsidRDefault="00373C87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</w:t>
      </w:r>
      <w:r>
        <w:rPr>
          <w:rFonts w:ascii="宋体" w:eastAsia="宋体" w:hAnsi="宋体" w:hint="eastAsia"/>
          <w:sz w:val="24"/>
          <w:szCs w:val="24"/>
        </w:rPr>
        <w:t>丙方应为乙方提供必要的培育条件；对乙方的经费使用进行审核和指导；督促乙方努力完成培育计划目标。</w:t>
      </w:r>
    </w:p>
    <w:p w:rsidR="00B15873" w:rsidRDefault="00373C87">
      <w:pPr>
        <w:pStyle w:val="a5"/>
        <w:numPr>
          <w:ilvl w:val="0"/>
          <w:numId w:val="1"/>
        </w:numPr>
        <w:spacing w:line="400" w:lineRule="exact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其他事项</w:t>
      </w:r>
    </w:p>
    <w:p w:rsidR="00B15873" w:rsidRDefault="00373C87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1.本协议一式三份，协议三方各存一份。</w:t>
      </w:r>
    </w:p>
    <w:p w:rsidR="00B15873" w:rsidRDefault="00373C87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2.本协议未尽事宜，由各方另行协商解决。</w:t>
      </w:r>
    </w:p>
    <w:p w:rsidR="00B15873" w:rsidRDefault="00B15873">
      <w:pPr>
        <w:spacing w:line="400" w:lineRule="exact"/>
        <w:rPr>
          <w:rFonts w:ascii="宋体" w:eastAsia="宋体" w:hAnsi="宋体"/>
          <w:sz w:val="24"/>
          <w:szCs w:val="24"/>
        </w:rPr>
      </w:pPr>
    </w:p>
    <w:p w:rsidR="00B15873" w:rsidRDefault="00B15873">
      <w:pPr>
        <w:spacing w:line="400" w:lineRule="exact"/>
        <w:rPr>
          <w:rFonts w:ascii="宋体" w:eastAsia="宋体" w:hAnsi="宋体"/>
          <w:sz w:val="24"/>
          <w:szCs w:val="24"/>
        </w:rPr>
      </w:pPr>
    </w:p>
    <w:p w:rsidR="00B15873" w:rsidRDefault="00373C87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甲方（签字、盖章）             乙方（签字）             丙方（签字）</w:t>
      </w:r>
    </w:p>
    <w:p w:rsidR="00B15873" w:rsidRDefault="00B15873">
      <w:pPr>
        <w:spacing w:line="400" w:lineRule="exact"/>
        <w:rPr>
          <w:rFonts w:ascii="宋体" w:eastAsia="宋体" w:hAnsi="宋体"/>
          <w:sz w:val="24"/>
          <w:szCs w:val="24"/>
        </w:rPr>
      </w:pPr>
    </w:p>
    <w:p w:rsidR="00B15873" w:rsidRDefault="00B15873">
      <w:pPr>
        <w:spacing w:line="400" w:lineRule="exact"/>
        <w:rPr>
          <w:rFonts w:ascii="宋体" w:eastAsia="宋体" w:hAnsi="宋体"/>
          <w:sz w:val="24"/>
          <w:szCs w:val="24"/>
        </w:rPr>
      </w:pPr>
    </w:p>
    <w:p w:rsidR="00B15873" w:rsidRDefault="00373C87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2018年</w:t>
      </w:r>
      <w:r>
        <w:rPr>
          <w:rFonts w:ascii="宋体" w:eastAsia="宋体" w:hAnsi="宋体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 xml:space="preserve">月  日       </w:t>
      </w:r>
      <w:r>
        <w:rPr>
          <w:rFonts w:ascii="宋体" w:eastAsia="宋体" w:hAnsi="宋体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201</w:t>
      </w:r>
      <w:r>
        <w:rPr>
          <w:rFonts w:ascii="宋体" w:eastAsia="宋体" w:hAnsi="宋体" w:hint="eastAsia"/>
          <w:sz w:val="24"/>
          <w:szCs w:val="24"/>
        </w:rPr>
        <w:t xml:space="preserve">8年  月  日         </w:t>
      </w:r>
      <w:r>
        <w:rPr>
          <w:rFonts w:ascii="宋体" w:eastAsia="宋体" w:hAnsi="宋体"/>
          <w:sz w:val="24"/>
          <w:szCs w:val="24"/>
        </w:rPr>
        <w:t>201</w:t>
      </w:r>
      <w:r>
        <w:rPr>
          <w:rFonts w:ascii="宋体" w:eastAsia="宋体" w:hAnsi="宋体" w:hint="eastAsia"/>
          <w:sz w:val="24"/>
          <w:szCs w:val="24"/>
        </w:rPr>
        <w:t>8年  月   日</w:t>
      </w:r>
    </w:p>
    <w:p w:rsidR="00B15873" w:rsidRDefault="00B15873">
      <w:pPr>
        <w:spacing w:line="400" w:lineRule="exact"/>
        <w:rPr>
          <w:rFonts w:ascii="宋体" w:eastAsia="宋体" w:hAnsi="宋体"/>
          <w:sz w:val="24"/>
          <w:szCs w:val="24"/>
        </w:rPr>
      </w:pPr>
    </w:p>
    <w:p w:rsidR="00B15873" w:rsidRDefault="00B15873">
      <w:pPr>
        <w:spacing w:line="400" w:lineRule="exact"/>
        <w:rPr>
          <w:rFonts w:ascii="宋体" w:eastAsia="宋体" w:hAnsi="宋体"/>
          <w:sz w:val="24"/>
          <w:szCs w:val="24"/>
        </w:rPr>
      </w:pPr>
    </w:p>
    <w:sectPr w:rsidR="00B15873" w:rsidSect="00B158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6BD" w:rsidRDefault="00AE16BD" w:rsidP="00BF0571">
      <w:r>
        <w:separator/>
      </w:r>
    </w:p>
  </w:endnote>
  <w:endnote w:type="continuationSeparator" w:id="0">
    <w:p w:rsidR="00AE16BD" w:rsidRDefault="00AE16BD" w:rsidP="00BF0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6BD" w:rsidRDefault="00AE16BD" w:rsidP="00BF0571">
      <w:r>
        <w:separator/>
      </w:r>
    </w:p>
  </w:footnote>
  <w:footnote w:type="continuationSeparator" w:id="0">
    <w:p w:rsidR="00AE16BD" w:rsidRDefault="00AE16BD" w:rsidP="00BF0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E377B"/>
    <w:multiLevelType w:val="multilevel"/>
    <w:tmpl w:val="413E377B"/>
    <w:lvl w:ilvl="0">
      <w:start w:val="1"/>
      <w:numFmt w:val="japaneseCounting"/>
      <w:lvlText w:val="%1、"/>
      <w:lvlJc w:val="left"/>
      <w:pPr>
        <w:ind w:left="900" w:hanging="48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F34"/>
    <w:rsid w:val="00067757"/>
    <w:rsid w:val="0007397A"/>
    <w:rsid w:val="00241ECF"/>
    <w:rsid w:val="002C78A9"/>
    <w:rsid w:val="002C7FA9"/>
    <w:rsid w:val="002D4895"/>
    <w:rsid w:val="00373C87"/>
    <w:rsid w:val="005C65DC"/>
    <w:rsid w:val="006A0CC2"/>
    <w:rsid w:val="006A46D4"/>
    <w:rsid w:val="00762304"/>
    <w:rsid w:val="007D70AC"/>
    <w:rsid w:val="0080654C"/>
    <w:rsid w:val="0084215A"/>
    <w:rsid w:val="00884B81"/>
    <w:rsid w:val="008B6F34"/>
    <w:rsid w:val="00A035AF"/>
    <w:rsid w:val="00AE16BD"/>
    <w:rsid w:val="00B07A39"/>
    <w:rsid w:val="00B130E3"/>
    <w:rsid w:val="00B15873"/>
    <w:rsid w:val="00BF0571"/>
    <w:rsid w:val="00CB0B51"/>
    <w:rsid w:val="00D00D94"/>
    <w:rsid w:val="00E043C0"/>
    <w:rsid w:val="00E70F30"/>
    <w:rsid w:val="00EE3164"/>
    <w:rsid w:val="00FA675A"/>
    <w:rsid w:val="17834F65"/>
    <w:rsid w:val="1E1E1553"/>
    <w:rsid w:val="36AE11B2"/>
    <w:rsid w:val="55A8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15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15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B15873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B1587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158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975</Characters>
  <Application>Microsoft Office Word</Application>
  <DocSecurity>0</DocSecurity>
  <Lines>8</Lines>
  <Paragraphs>2</Paragraphs>
  <ScaleCrop>false</ScaleCrop>
  <Company>Hewlett-Packard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</dc:creator>
  <cp:lastModifiedBy>李益军</cp:lastModifiedBy>
  <cp:revision>2</cp:revision>
  <dcterms:created xsi:type="dcterms:W3CDTF">2018-12-06T08:07:00Z</dcterms:created>
  <dcterms:modified xsi:type="dcterms:W3CDTF">2018-12-06T08:07:00Z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