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1B" w:rsidRDefault="00F40C7A">
      <w:pPr>
        <w:jc w:val="center"/>
        <w:rPr>
          <w:b/>
          <w:sz w:val="30"/>
          <w:szCs w:val="30"/>
        </w:rPr>
      </w:pPr>
      <w:r>
        <w:rPr>
          <w:rFonts w:hint="eastAsia"/>
          <w:b/>
          <w:sz w:val="30"/>
          <w:szCs w:val="30"/>
        </w:rPr>
        <w:t>《办理特种设备压力容器设备登记证》项目询价采购文件</w:t>
      </w:r>
    </w:p>
    <w:p w:rsidR="00445C1B" w:rsidRDefault="00F40C7A">
      <w:pPr>
        <w:rPr>
          <w:rFonts w:ascii="仿宋" w:eastAsia="仿宋" w:hAnsi="仿宋" w:cs="宋体"/>
          <w:bCs/>
          <w:color w:val="000000"/>
          <w:kern w:val="0"/>
          <w:sz w:val="24"/>
          <w:szCs w:val="24"/>
        </w:rPr>
      </w:pPr>
      <w:r>
        <w:rPr>
          <w:rFonts w:ascii="仿宋" w:eastAsia="仿宋" w:hAnsi="仿宋" w:cs="宋体" w:hint="eastAsia"/>
          <w:b/>
          <w:bCs/>
          <w:color w:val="000000"/>
          <w:kern w:val="0"/>
          <w:sz w:val="24"/>
          <w:szCs w:val="24"/>
        </w:rPr>
        <w:t>一、项目编号：</w:t>
      </w:r>
      <w:r>
        <w:rPr>
          <w:rFonts w:ascii="微软雅黑" w:eastAsia="微软雅黑" w:hAnsi="微软雅黑" w:cs="微软雅黑"/>
          <w:color w:val="333333"/>
          <w:szCs w:val="21"/>
          <w:shd w:val="clear" w:color="auto" w:fill="FFFFFF"/>
        </w:rPr>
        <w:t>CGSQ-20210630-0002</w:t>
      </w:r>
    </w:p>
    <w:p w:rsidR="00445C1B" w:rsidRDefault="00445C1B">
      <w:pPr>
        <w:rPr>
          <w:rFonts w:ascii="仿宋" w:eastAsia="仿宋" w:hAnsi="仿宋" w:cs="宋体"/>
          <w:b/>
          <w:bCs/>
          <w:color w:val="000000"/>
          <w:kern w:val="0"/>
          <w:sz w:val="24"/>
          <w:szCs w:val="24"/>
        </w:rPr>
      </w:pPr>
    </w:p>
    <w:p w:rsidR="00445C1B" w:rsidRDefault="00F40C7A">
      <w:pPr>
        <w:rPr>
          <w:rFonts w:ascii="仿宋" w:eastAsia="仿宋" w:hAnsi="仿宋" w:cs="宋体"/>
          <w:bCs/>
          <w:color w:val="000000"/>
          <w:kern w:val="0"/>
          <w:sz w:val="24"/>
          <w:szCs w:val="24"/>
        </w:rPr>
      </w:pPr>
      <w:r>
        <w:rPr>
          <w:rFonts w:ascii="仿宋" w:eastAsia="仿宋" w:hAnsi="仿宋" w:cs="宋体" w:hint="eastAsia"/>
          <w:b/>
          <w:bCs/>
          <w:color w:val="000000"/>
          <w:kern w:val="0"/>
          <w:sz w:val="24"/>
          <w:szCs w:val="24"/>
        </w:rPr>
        <w:t>二、项目名称：</w:t>
      </w:r>
      <w:r>
        <w:rPr>
          <w:rFonts w:ascii="仿宋" w:eastAsia="仿宋" w:hAnsi="仿宋" w:cs="宋体" w:hint="eastAsia"/>
          <w:bCs/>
          <w:color w:val="000000"/>
          <w:kern w:val="0"/>
          <w:sz w:val="24"/>
          <w:szCs w:val="24"/>
        </w:rPr>
        <w:t>《</w:t>
      </w:r>
      <w:r>
        <w:rPr>
          <w:rFonts w:ascii="仿宋" w:eastAsia="仿宋" w:hAnsi="仿宋" w:cs="宋体" w:hint="eastAsia"/>
          <w:bCs/>
          <w:color w:val="000000"/>
          <w:kern w:val="0"/>
          <w:sz w:val="24"/>
          <w:szCs w:val="24"/>
        </w:rPr>
        <w:t>办理特种设备压力容器设备登记证</w:t>
      </w:r>
      <w:r>
        <w:rPr>
          <w:rFonts w:ascii="仿宋" w:eastAsia="仿宋" w:hAnsi="仿宋" w:cs="宋体" w:hint="eastAsia"/>
          <w:bCs/>
          <w:color w:val="000000"/>
          <w:kern w:val="0"/>
          <w:sz w:val="24"/>
          <w:szCs w:val="24"/>
        </w:rPr>
        <w:t>》项目</w:t>
      </w:r>
    </w:p>
    <w:p w:rsidR="00445C1B" w:rsidRDefault="00445C1B">
      <w:pPr>
        <w:rPr>
          <w:rFonts w:ascii="仿宋" w:eastAsia="仿宋" w:hAnsi="仿宋" w:cs="宋体"/>
          <w:b/>
          <w:bCs/>
          <w:color w:val="000000"/>
          <w:kern w:val="0"/>
          <w:sz w:val="24"/>
          <w:szCs w:val="24"/>
        </w:rPr>
      </w:pPr>
    </w:p>
    <w:p w:rsidR="00445C1B" w:rsidRDefault="00F40C7A">
      <w:pPr>
        <w:rPr>
          <w:rFonts w:ascii="仿宋" w:eastAsia="仿宋" w:hAnsi="仿宋" w:cs="宋体"/>
          <w:bCs/>
          <w:color w:val="000000"/>
          <w:kern w:val="0"/>
          <w:sz w:val="24"/>
          <w:szCs w:val="24"/>
        </w:rPr>
      </w:pPr>
      <w:r>
        <w:rPr>
          <w:rFonts w:ascii="仿宋" w:eastAsia="仿宋" w:hAnsi="仿宋" w:cs="宋体" w:hint="eastAsia"/>
          <w:b/>
          <w:bCs/>
          <w:color w:val="000000"/>
          <w:kern w:val="0"/>
          <w:sz w:val="24"/>
          <w:szCs w:val="24"/>
        </w:rPr>
        <w:t>三、采购预算：</w:t>
      </w:r>
      <w:r>
        <w:rPr>
          <w:rFonts w:ascii="仿宋" w:eastAsia="仿宋" w:hAnsi="仿宋" w:cs="宋体" w:hint="eastAsia"/>
          <w:b/>
          <w:bCs/>
          <w:color w:val="000000"/>
          <w:kern w:val="0"/>
          <w:sz w:val="24"/>
          <w:szCs w:val="24"/>
        </w:rPr>
        <w:t>3.1</w:t>
      </w:r>
      <w:r>
        <w:rPr>
          <w:rFonts w:ascii="仿宋" w:eastAsia="仿宋" w:hAnsi="仿宋" w:cs="宋体" w:hint="eastAsia"/>
          <w:bCs/>
          <w:color w:val="000000"/>
          <w:kern w:val="0"/>
          <w:sz w:val="24"/>
          <w:szCs w:val="24"/>
        </w:rPr>
        <w:t>万元</w:t>
      </w:r>
    </w:p>
    <w:p w:rsidR="00445C1B" w:rsidRDefault="00445C1B">
      <w:pPr>
        <w:rPr>
          <w:rFonts w:ascii="仿宋" w:eastAsia="仿宋" w:hAnsi="仿宋" w:cs="宋体"/>
          <w:bCs/>
          <w:color w:val="000000"/>
          <w:kern w:val="0"/>
          <w:sz w:val="24"/>
          <w:szCs w:val="24"/>
        </w:rPr>
      </w:pPr>
    </w:p>
    <w:p w:rsidR="00445C1B" w:rsidRDefault="00F40C7A">
      <w:pP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四、</w:t>
      </w:r>
      <w:r>
        <w:rPr>
          <w:rFonts w:ascii="仿宋" w:eastAsia="仿宋" w:hAnsi="仿宋" w:cs="宋体" w:hint="eastAsia"/>
          <w:b/>
          <w:bCs/>
          <w:color w:val="000000"/>
          <w:kern w:val="0"/>
          <w:sz w:val="24"/>
          <w:szCs w:val="24"/>
        </w:rPr>
        <w:t>办证</w:t>
      </w:r>
      <w:r>
        <w:rPr>
          <w:rFonts w:ascii="仿宋" w:eastAsia="仿宋" w:hAnsi="仿宋" w:cs="宋体" w:hint="eastAsia"/>
          <w:b/>
          <w:bCs/>
          <w:color w:val="000000"/>
          <w:kern w:val="0"/>
          <w:sz w:val="24"/>
          <w:szCs w:val="24"/>
        </w:rPr>
        <w:t>设备清单与技术参数</w:t>
      </w:r>
    </w:p>
    <w:tbl>
      <w:tblPr>
        <w:tblpPr w:leftFromText="180" w:rightFromText="180" w:vertAnchor="text" w:horzAnchor="page" w:tblpX="1012" w:tblpY="123"/>
        <w:tblOverlap w:val="never"/>
        <w:tblW w:w="14718" w:type="dxa"/>
        <w:tblLook w:val="04A0" w:firstRow="1" w:lastRow="0" w:firstColumn="1" w:lastColumn="0" w:noHBand="0" w:noVBand="1"/>
      </w:tblPr>
      <w:tblGrid>
        <w:gridCol w:w="525"/>
        <w:gridCol w:w="1630"/>
        <w:gridCol w:w="1905"/>
        <w:gridCol w:w="1223"/>
        <w:gridCol w:w="1665"/>
        <w:gridCol w:w="1560"/>
        <w:gridCol w:w="1200"/>
        <w:gridCol w:w="1230"/>
        <w:gridCol w:w="975"/>
        <w:gridCol w:w="915"/>
        <w:gridCol w:w="997"/>
        <w:gridCol w:w="893"/>
      </w:tblGrid>
      <w:tr w:rsidR="00445C1B">
        <w:trPr>
          <w:trHeight w:val="821"/>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序号</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品名</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制造单位</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类别</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编号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制造日期</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设计压力</w:t>
            </w:r>
            <w:r>
              <w:rPr>
                <w:rFonts w:ascii="宋体" w:hAnsi="宋体" w:cs="宋体" w:hint="eastAsia"/>
                <w:color w:val="000000"/>
                <w:kern w:val="0"/>
                <w:sz w:val="22"/>
                <w:lang w:bidi="ar"/>
              </w:rPr>
              <w:t>(MPa)</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容积</w:t>
            </w:r>
            <w:r>
              <w:rPr>
                <w:rFonts w:ascii="宋体" w:hAnsi="宋体" w:cs="宋体" w:hint="eastAsia"/>
                <w:color w:val="000000"/>
                <w:kern w:val="0"/>
                <w:sz w:val="22"/>
                <w:lang w:bidi="ar"/>
              </w:rPr>
              <w:t>(m</w:t>
            </w:r>
            <w:r>
              <w:rPr>
                <w:rFonts w:ascii="宋体" w:hAnsi="宋体" w:cs="宋体" w:hint="eastAsia"/>
                <w:color w:val="000000"/>
                <w:kern w:val="0"/>
                <w:sz w:val="22"/>
                <w:lang w:bidi="ar"/>
              </w:rPr>
              <w:t>³</w:t>
            </w:r>
            <w:r>
              <w:rPr>
                <w:rFonts w:ascii="宋体" w:hAnsi="宋体" w:cs="宋体" w:hint="eastAsia"/>
                <w:color w:val="000000"/>
                <w:kern w:val="0"/>
                <w:sz w:val="22"/>
                <w:lang w:bidi="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安全阀</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压力表</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设计使用年限</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报废期</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无锡</w:t>
            </w:r>
            <w:proofErr w:type="gramStart"/>
            <w:r>
              <w:rPr>
                <w:rFonts w:ascii="宋体" w:hAnsi="宋体" w:cs="宋体" w:hint="eastAsia"/>
                <w:color w:val="000000"/>
                <w:kern w:val="0"/>
                <w:sz w:val="22"/>
                <w:lang w:bidi="ar"/>
              </w:rPr>
              <w:t>益腾压力</w:t>
            </w:r>
            <w:proofErr w:type="gramEnd"/>
            <w:r>
              <w:rPr>
                <w:rFonts w:ascii="宋体" w:hAnsi="宋体" w:cs="宋体" w:hint="eastAsia"/>
                <w:color w:val="000000"/>
                <w:kern w:val="0"/>
                <w:sz w:val="22"/>
                <w:lang w:bidi="ar"/>
              </w:rPr>
              <w:t>容器有限公司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2017232-19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2017-11-18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0.28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0.078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2027</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G1100</w:t>
            </w:r>
            <w:r>
              <w:rPr>
                <w:rFonts w:ascii="宋体" w:hAnsi="宋体" w:cs="宋体" w:hint="eastAsia"/>
                <w:color w:val="000000"/>
                <w:kern w:val="0"/>
                <w:sz w:val="22"/>
                <w:lang w:bidi="ar"/>
              </w:rPr>
              <w:t>灭菌容器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致微（厦门）仪器有限公司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ZW167075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2016-10-27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0.35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2026</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GR85</w:t>
            </w:r>
            <w:r>
              <w:rPr>
                <w:rFonts w:ascii="宋体" w:hAnsi="宋体" w:cs="宋体" w:hint="eastAsia"/>
                <w:color w:val="000000"/>
                <w:kern w:val="0"/>
                <w:sz w:val="22"/>
                <w:lang w:bidi="ar"/>
              </w:rPr>
              <w:t>灭菌容器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致微（厦门）仪器有限公司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ZW196101180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2019-10-14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0.35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0.085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2029</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蒸汽发生器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山东高密泽瑞容器暖通设备有限公司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R2019473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2019-9-5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0.85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0.57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2027</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蒸汽发生器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山东高密泽瑞容器暖通设备有限公司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R2020167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2020-5-29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0.85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2028</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6</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重庆中容石化机械制造有限公司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ZRM2019-0498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2019-9-1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0.42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0.059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2039</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重庆中容石化机械制造有限公司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ZRM2019-0464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2019-9-1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0.42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0.089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2039</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重庆中容石化机械制造有限公司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ZRM2017-0488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2018-2-7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0.42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0.059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2038</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GR60</w:t>
            </w:r>
            <w:r>
              <w:rPr>
                <w:rFonts w:ascii="宋体" w:hAnsi="宋体" w:cs="宋体" w:hint="eastAsia"/>
                <w:color w:val="000000"/>
                <w:kern w:val="0"/>
                <w:sz w:val="22"/>
                <w:lang w:bidi="ar"/>
              </w:rPr>
              <w:t>灭菌容器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致微（厦门）仪器有限公司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ZW196000255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2019-5-17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0.35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0.06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2029</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重庆中容石化机械制造有限公司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ZRM2019-0546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2019-9-1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0.42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0.059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2039</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GI54</w:t>
            </w:r>
            <w:r>
              <w:rPr>
                <w:rFonts w:ascii="宋体" w:hAnsi="宋体" w:cs="宋体" w:hint="eastAsia"/>
                <w:color w:val="000000"/>
                <w:kern w:val="0"/>
                <w:sz w:val="22"/>
                <w:lang w:bidi="ar"/>
              </w:rPr>
              <w:t>灭菌容器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致微（厦门）仪器有限公司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ZW192200175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2019-5-31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0.054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2029</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LS-150</w:t>
            </w:r>
            <w:r>
              <w:rPr>
                <w:rFonts w:ascii="宋体" w:hAnsi="宋体" w:cs="宋体" w:hint="eastAsia"/>
                <w:color w:val="000000"/>
                <w:kern w:val="0"/>
                <w:sz w:val="22"/>
                <w:lang w:bidi="ar"/>
              </w:rPr>
              <w:t>立式压力蒸汽灭菌器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江阴滨江医疗设备有限公司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19J-05721</w:t>
            </w:r>
            <w:r>
              <w:rPr>
                <w:rFonts w:ascii="宋体" w:hAnsi="宋体" w:cs="宋体" w:hint="eastAsia"/>
                <w:color w:val="000000"/>
                <w:kern w:val="0"/>
                <w:sz w:val="22"/>
                <w:lang w:bidi="ar"/>
              </w:rPr>
              <w:t>～</w:t>
            </w:r>
            <w:r>
              <w:rPr>
                <w:rFonts w:ascii="宋体" w:hAnsi="宋体" w:cs="宋体" w:hint="eastAsia"/>
                <w:color w:val="000000"/>
                <w:kern w:val="0"/>
                <w:sz w:val="22"/>
                <w:lang w:bidi="ar"/>
              </w:rPr>
              <w:t>05760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2019-7-1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0.23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0.161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LS-150</w:t>
            </w:r>
            <w:r>
              <w:rPr>
                <w:rFonts w:ascii="宋体" w:hAnsi="宋体" w:cs="宋体" w:hint="eastAsia"/>
                <w:color w:val="000000"/>
                <w:kern w:val="0"/>
                <w:sz w:val="22"/>
                <w:lang w:bidi="ar"/>
              </w:rPr>
              <w:t>立式压力蒸汽灭菌器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江阴滨江医疗设备有限公司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19J-06961</w:t>
            </w:r>
            <w:r>
              <w:rPr>
                <w:rFonts w:ascii="宋体" w:hAnsi="宋体" w:cs="宋体" w:hint="eastAsia"/>
                <w:color w:val="000000"/>
                <w:kern w:val="0"/>
                <w:sz w:val="22"/>
                <w:lang w:bidi="ar"/>
              </w:rPr>
              <w:t>～</w:t>
            </w:r>
            <w:r>
              <w:rPr>
                <w:rFonts w:ascii="宋体" w:hAnsi="宋体" w:cs="宋体" w:hint="eastAsia"/>
                <w:color w:val="000000"/>
                <w:kern w:val="0"/>
                <w:sz w:val="22"/>
                <w:lang w:bidi="ar"/>
              </w:rPr>
              <w:t>07000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2019-9-1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0.23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0.161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14</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立式压力蒸汽灭菌器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合肥华泰医疗设备有限公司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150191020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2019-7-1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0.28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0.158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立式压力蒸汽灭菌器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上海东亚压力容器制造有限公司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2018-B364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2018-1-5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0.165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0.022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2028</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立式压力蒸汽灭菌器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合肥华泰医疗设备有限公司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150181042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2018-12-10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0.28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0.158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灭菌器腔体</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上海申安医疗器械厂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75GS170328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2018-1-25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0.23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0.105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2028</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灭菌器腔体</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上海申安医疗器械厂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75GS170301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2018-1-25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0.23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0.105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2028</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19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LS-150</w:t>
            </w:r>
            <w:r>
              <w:rPr>
                <w:rFonts w:ascii="宋体" w:hAnsi="宋体" w:cs="宋体" w:hint="eastAsia"/>
                <w:color w:val="000000"/>
                <w:kern w:val="0"/>
                <w:sz w:val="22"/>
                <w:lang w:bidi="ar"/>
              </w:rPr>
              <w:t>立式压力蒸汽灭菌器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江阴滨江医疗设备有限公司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18J-07401</w:t>
            </w:r>
            <w:r>
              <w:rPr>
                <w:rFonts w:ascii="宋体" w:hAnsi="宋体" w:cs="宋体" w:hint="eastAsia"/>
                <w:color w:val="000000"/>
                <w:kern w:val="0"/>
                <w:sz w:val="22"/>
                <w:lang w:bidi="ar"/>
              </w:rPr>
              <w:t>～</w:t>
            </w:r>
            <w:r>
              <w:rPr>
                <w:rFonts w:ascii="宋体" w:hAnsi="宋体" w:cs="宋体" w:hint="eastAsia"/>
                <w:color w:val="000000"/>
                <w:kern w:val="0"/>
                <w:sz w:val="22"/>
                <w:lang w:bidi="ar"/>
              </w:rPr>
              <w:t>07440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2018-10-1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0.23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0.161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w:t>
            </w:r>
          </w:p>
        </w:tc>
      </w:tr>
      <w:tr w:rsidR="00445C1B">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灭菌器</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重庆中容石化机械制造有限公司</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固定式压力容器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ZRM2019-0099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2019-3-27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0.42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0.089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C1B" w:rsidRDefault="00F40C7A">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bl>
    <w:p w:rsidR="00445C1B" w:rsidRDefault="00445C1B">
      <w:pPr>
        <w:rPr>
          <w:sz w:val="24"/>
          <w:szCs w:val="24"/>
        </w:rPr>
      </w:pPr>
    </w:p>
    <w:p w:rsidR="00445C1B" w:rsidRDefault="00F40C7A">
      <w:pP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五、基本要求</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1.</w:t>
      </w:r>
      <w:r>
        <w:rPr>
          <w:rFonts w:ascii="仿宋" w:eastAsia="仿宋" w:hAnsi="仿宋" w:cs="宋体" w:hint="eastAsia"/>
          <w:bCs/>
          <w:color w:val="000000"/>
          <w:kern w:val="0"/>
          <w:sz w:val="24"/>
          <w:szCs w:val="24"/>
        </w:rPr>
        <w:t>本招标文件要求中，凡标有“★”的条款为“不允许负偏离的条款”，报价文件对这些条款的任何负偏离，将导致其成为无效报价。</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w:t>
      </w:r>
      <w:r>
        <w:rPr>
          <w:rFonts w:ascii="仿宋" w:eastAsia="仿宋" w:hAnsi="仿宋" w:cs="宋体" w:hint="eastAsia"/>
          <w:bCs/>
          <w:color w:val="000000"/>
          <w:kern w:val="0"/>
          <w:sz w:val="24"/>
          <w:szCs w:val="24"/>
        </w:rPr>
        <w:t>询价响应须知</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.1</w:t>
      </w:r>
      <w:r>
        <w:rPr>
          <w:rFonts w:ascii="仿宋" w:eastAsia="仿宋" w:hAnsi="仿宋" w:cs="宋体" w:hint="eastAsia"/>
          <w:bCs/>
          <w:color w:val="000000"/>
          <w:kern w:val="0"/>
          <w:sz w:val="24"/>
          <w:szCs w:val="24"/>
        </w:rPr>
        <w:t>报价人应承担所有与准备和参加询价响应有关的费用。不论询价的结果如何，询价采购单位均无义务和责任承担这些费用。</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报价保证金金额：</w:t>
      </w:r>
      <w:r>
        <w:rPr>
          <w:rFonts w:ascii="仿宋" w:eastAsia="仿宋" w:hAnsi="仿宋" w:cs="宋体" w:hint="eastAsia"/>
          <w:bCs/>
          <w:color w:val="000000"/>
          <w:kern w:val="0"/>
          <w:sz w:val="24"/>
          <w:szCs w:val="24"/>
        </w:rPr>
        <w:t>0</w:t>
      </w:r>
      <w:r>
        <w:rPr>
          <w:rFonts w:ascii="仿宋" w:eastAsia="仿宋" w:hAnsi="仿宋" w:cs="宋体" w:hint="eastAsia"/>
          <w:bCs/>
          <w:color w:val="000000"/>
          <w:kern w:val="0"/>
          <w:sz w:val="24"/>
          <w:szCs w:val="24"/>
        </w:rPr>
        <w:t>元</w:t>
      </w:r>
      <w:r>
        <w:rPr>
          <w:rFonts w:ascii="仿宋" w:eastAsia="仿宋" w:hAnsi="仿宋" w:cs="宋体" w:hint="eastAsia"/>
          <w:bCs/>
          <w:color w:val="000000"/>
          <w:kern w:val="0"/>
          <w:sz w:val="24"/>
          <w:szCs w:val="24"/>
        </w:rPr>
        <w:t xml:space="preserve">  </w:t>
      </w:r>
      <w:r>
        <w:rPr>
          <w:rFonts w:ascii="仿宋" w:eastAsia="仿宋" w:hAnsi="仿宋" w:cs="宋体" w:hint="eastAsia"/>
          <w:bCs/>
          <w:color w:val="000000"/>
          <w:kern w:val="0"/>
          <w:sz w:val="24"/>
          <w:szCs w:val="24"/>
        </w:rPr>
        <w:t>。</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 xml:space="preserve">.3 </w:t>
      </w:r>
      <w:r>
        <w:rPr>
          <w:rFonts w:ascii="仿宋" w:eastAsia="仿宋" w:hAnsi="仿宋" w:cs="宋体" w:hint="eastAsia"/>
          <w:bCs/>
          <w:color w:val="000000"/>
          <w:kern w:val="0"/>
          <w:sz w:val="24"/>
          <w:szCs w:val="24"/>
        </w:rPr>
        <w:t>报价有效期：询价响应文件应在开标之日起</w:t>
      </w:r>
      <w:r>
        <w:rPr>
          <w:rFonts w:ascii="仿宋" w:eastAsia="仿宋" w:hAnsi="仿宋" w:cs="宋体" w:hint="eastAsia"/>
          <w:bCs/>
          <w:color w:val="000000"/>
          <w:kern w:val="0"/>
          <w:sz w:val="24"/>
          <w:szCs w:val="24"/>
        </w:rPr>
        <w:t xml:space="preserve"> 60 </w:t>
      </w:r>
      <w:r>
        <w:rPr>
          <w:rFonts w:ascii="仿宋" w:eastAsia="仿宋" w:hAnsi="仿宋" w:cs="宋体" w:hint="eastAsia"/>
          <w:bCs/>
          <w:color w:val="000000"/>
          <w:kern w:val="0"/>
          <w:sz w:val="24"/>
          <w:szCs w:val="24"/>
        </w:rPr>
        <w:t>天内保持有效。报价有效期比规定时间短的将被作为非实质性响应询价文件而予以拒绝。</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 xml:space="preserve">.4 </w:t>
      </w:r>
      <w:r>
        <w:rPr>
          <w:rFonts w:ascii="仿宋" w:eastAsia="仿宋" w:hAnsi="仿宋" w:cs="宋体" w:hint="eastAsia"/>
          <w:bCs/>
          <w:color w:val="000000"/>
          <w:kern w:val="0"/>
          <w:sz w:val="24"/>
          <w:szCs w:val="24"/>
        </w:rPr>
        <w:t>询价响应文件的数量和签署</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 xml:space="preserve">.4.1 </w:t>
      </w:r>
      <w:r>
        <w:rPr>
          <w:rFonts w:ascii="仿宋" w:eastAsia="仿宋" w:hAnsi="仿宋" w:cs="宋体" w:hint="eastAsia"/>
          <w:bCs/>
          <w:color w:val="000000"/>
          <w:kern w:val="0"/>
          <w:sz w:val="24"/>
          <w:szCs w:val="24"/>
        </w:rPr>
        <w:t>报价供应商应编制询价响应文件一式</w:t>
      </w:r>
      <w:r>
        <w:rPr>
          <w:rFonts w:ascii="仿宋" w:eastAsia="仿宋" w:hAnsi="仿宋" w:cs="宋体" w:hint="eastAsia"/>
          <w:bCs/>
          <w:color w:val="000000"/>
          <w:kern w:val="0"/>
          <w:sz w:val="24"/>
          <w:szCs w:val="24"/>
        </w:rPr>
        <w:t>三</w:t>
      </w:r>
      <w:r>
        <w:rPr>
          <w:rFonts w:ascii="仿宋" w:eastAsia="仿宋" w:hAnsi="仿宋" w:cs="宋体" w:hint="eastAsia"/>
          <w:bCs/>
          <w:color w:val="000000"/>
          <w:kern w:val="0"/>
          <w:sz w:val="24"/>
          <w:szCs w:val="24"/>
        </w:rPr>
        <w:t>份，其中正本一份和副本二份，询价响应文件的副本可采用正本的复印件。每套询价响应文件须清楚地标明“正本”、“副本”。若副本与正本不符，以正本为准。</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 xml:space="preserve">.4.2 </w:t>
      </w:r>
      <w:r>
        <w:rPr>
          <w:rFonts w:ascii="仿宋" w:eastAsia="仿宋" w:hAnsi="仿宋" w:cs="宋体" w:hint="eastAsia"/>
          <w:bCs/>
          <w:color w:val="000000"/>
          <w:kern w:val="0"/>
          <w:sz w:val="24"/>
          <w:szCs w:val="24"/>
        </w:rPr>
        <w:t>询价响应文件的正本需打印或用不褪色墨水书写，并由法定代表人或经其正式授权的代表签字或加盖私章。授权代表须出具书面授权证明，其《法定代表人授权书》应附在询价响应文件中。</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 xml:space="preserve">.4.3 </w:t>
      </w:r>
      <w:r>
        <w:rPr>
          <w:rFonts w:ascii="仿宋" w:eastAsia="仿宋" w:hAnsi="仿宋" w:cs="宋体" w:hint="eastAsia"/>
          <w:bCs/>
          <w:color w:val="000000"/>
          <w:kern w:val="0"/>
          <w:sz w:val="24"/>
          <w:szCs w:val="24"/>
        </w:rPr>
        <w:t>询价响应文件中的任何重要的插字、涂改和增删，必须由法定代表人或经其正式授权的代表在旁边签字或盖私章才有效。</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.4..4</w:t>
      </w:r>
      <w:r>
        <w:rPr>
          <w:rFonts w:ascii="仿宋" w:eastAsia="仿宋" w:hAnsi="仿宋" w:cs="宋体" w:hint="eastAsia"/>
          <w:bCs/>
          <w:color w:val="000000"/>
          <w:kern w:val="0"/>
          <w:sz w:val="24"/>
          <w:szCs w:val="24"/>
        </w:rPr>
        <w:t>电报、电话、传真形式的询价响应文件概不接受。</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.5</w:t>
      </w:r>
      <w:r>
        <w:rPr>
          <w:rFonts w:ascii="仿宋" w:eastAsia="仿宋" w:hAnsi="仿宋" w:cs="宋体" w:hint="eastAsia"/>
          <w:bCs/>
          <w:color w:val="000000"/>
          <w:kern w:val="0"/>
          <w:sz w:val="24"/>
          <w:szCs w:val="24"/>
        </w:rPr>
        <w:t>询</w:t>
      </w:r>
      <w:r>
        <w:rPr>
          <w:rFonts w:ascii="仿宋" w:eastAsia="仿宋" w:hAnsi="仿宋" w:cs="宋体" w:hint="eastAsia"/>
          <w:bCs/>
          <w:color w:val="000000"/>
          <w:kern w:val="0"/>
          <w:sz w:val="24"/>
          <w:szCs w:val="24"/>
        </w:rPr>
        <w:t>价响应文件的递交</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 xml:space="preserve">.5.1 </w:t>
      </w:r>
      <w:r>
        <w:rPr>
          <w:rFonts w:ascii="仿宋" w:eastAsia="仿宋" w:hAnsi="仿宋" w:cs="宋体" w:hint="eastAsia"/>
          <w:bCs/>
          <w:color w:val="000000"/>
          <w:kern w:val="0"/>
          <w:sz w:val="24"/>
          <w:szCs w:val="24"/>
        </w:rPr>
        <w:t>询价响应文件的密封和标记</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.5.2</w:t>
      </w:r>
      <w:r>
        <w:rPr>
          <w:rFonts w:ascii="仿宋" w:eastAsia="仿宋" w:hAnsi="仿宋" w:cs="宋体" w:hint="eastAsia"/>
          <w:bCs/>
          <w:color w:val="000000"/>
          <w:kern w:val="0"/>
          <w:sz w:val="24"/>
          <w:szCs w:val="24"/>
        </w:rPr>
        <w:t>报价供应商应将询价响应文件正本和副本用单独的信封密封，注明“正本”或“副本”字样。</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.5.3</w:t>
      </w:r>
      <w:r>
        <w:rPr>
          <w:rFonts w:ascii="仿宋" w:eastAsia="仿宋" w:hAnsi="仿宋" w:cs="宋体" w:hint="eastAsia"/>
          <w:bCs/>
          <w:color w:val="000000"/>
          <w:kern w:val="0"/>
          <w:sz w:val="24"/>
          <w:szCs w:val="24"/>
        </w:rPr>
        <w:t>每一密封信封均应：</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w:t>
      </w:r>
      <w:r>
        <w:rPr>
          <w:rFonts w:ascii="仿宋" w:eastAsia="仿宋" w:hAnsi="仿宋" w:cs="宋体" w:hint="eastAsia"/>
          <w:bCs/>
          <w:color w:val="000000"/>
          <w:kern w:val="0"/>
          <w:sz w:val="24"/>
          <w:szCs w:val="24"/>
        </w:rPr>
        <w:t>1</w:t>
      </w:r>
      <w:r>
        <w:rPr>
          <w:rFonts w:ascii="仿宋" w:eastAsia="仿宋" w:hAnsi="仿宋" w:cs="宋体" w:hint="eastAsia"/>
          <w:bCs/>
          <w:color w:val="000000"/>
          <w:kern w:val="0"/>
          <w:sz w:val="24"/>
          <w:szCs w:val="24"/>
        </w:rPr>
        <w:t>）标明采购项目编号、采购项目名称，并注明“正本”或“副本”字样；</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w:t>
      </w: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）注明“于（递交询价响应文件截止时间）之前不准启封”的字样。</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lastRenderedPageBreak/>
        <w:t>2</w:t>
      </w:r>
      <w:r>
        <w:rPr>
          <w:rFonts w:ascii="仿宋" w:eastAsia="仿宋" w:hAnsi="仿宋" w:cs="宋体" w:hint="eastAsia"/>
          <w:bCs/>
          <w:color w:val="000000"/>
          <w:kern w:val="0"/>
          <w:sz w:val="24"/>
          <w:szCs w:val="24"/>
        </w:rPr>
        <w:t>.5.4</w:t>
      </w:r>
      <w:r>
        <w:rPr>
          <w:rFonts w:ascii="仿宋" w:eastAsia="仿宋" w:hAnsi="仿宋" w:cs="宋体" w:hint="eastAsia"/>
          <w:bCs/>
          <w:color w:val="000000"/>
          <w:kern w:val="0"/>
          <w:sz w:val="24"/>
          <w:szCs w:val="24"/>
        </w:rPr>
        <w:t>如果信封未按本须知要求密封的，采购单位对误投或过早启封概不负责。</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.5.5</w:t>
      </w:r>
      <w:r>
        <w:rPr>
          <w:rFonts w:ascii="仿宋" w:eastAsia="仿宋" w:hAnsi="仿宋" w:cs="宋体" w:hint="eastAsia"/>
          <w:bCs/>
          <w:color w:val="000000"/>
          <w:kern w:val="0"/>
          <w:sz w:val="24"/>
          <w:szCs w:val="24"/>
        </w:rPr>
        <w:t>询价响应文件未密封的或在递交截止时间后递交的，采购单位将拒绝接收。</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 xml:space="preserve">.6 </w:t>
      </w:r>
      <w:r>
        <w:rPr>
          <w:rFonts w:ascii="仿宋" w:eastAsia="仿宋" w:hAnsi="仿宋" w:cs="宋体" w:hint="eastAsia"/>
          <w:bCs/>
          <w:color w:val="000000"/>
          <w:kern w:val="0"/>
          <w:sz w:val="24"/>
          <w:szCs w:val="24"/>
        </w:rPr>
        <w:t>询价响应文件递交</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.6.1</w:t>
      </w:r>
      <w:r>
        <w:rPr>
          <w:rFonts w:ascii="仿宋" w:eastAsia="仿宋" w:hAnsi="仿宋" w:cs="宋体" w:hint="eastAsia"/>
          <w:bCs/>
          <w:color w:val="000000"/>
          <w:kern w:val="0"/>
          <w:sz w:val="24"/>
          <w:szCs w:val="24"/>
        </w:rPr>
        <w:t>采购单</w:t>
      </w:r>
      <w:r>
        <w:rPr>
          <w:rFonts w:ascii="仿宋" w:eastAsia="仿宋" w:hAnsi="仿宋" w:cs="宋体" w:hint="eastAsia"/>
          <w:bCs/>
          <w:color w:val="000000"/>
          <w:kern w:val="0"/>
          <w:sz w:val="24"/>
          <w:szCs w:val="24"/>
        </w:rPr>
        <w:t>位在询价文件中规定的地点和递交询价响应文件截止时间之前接收询价响应文件，超过截止时点后的询价响应文件将被拒绝。</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 xml:space="preserve">.7 </w:t>
      </w:r>
      <w:r>
        <w:rPr>
          <w:rFonts w:ascii="仿宋" w:eastAsia="仿宋" w:hAnsi="仿宋" w:cs="宋体" w:hint="eastAsia"/>
          <w:bCs/>
          <w:color w:val="000000"/>
          <w:kern w:val="0"/>
          <w:sz w:val="24"/>
          <w:szCs w:val="24"/>
        </w:rPr>
        <w:t>询价响应文件的修改和撤回</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 xml:space="preserve">.7.1 </w:t>
      </w:r>
      <w:r>
        <w:rPr>
          <w:rFonts w:ascii="仿宋" w:eastAsia="仿宋" w:hAnsi="仿宋" w:cs="宋体" w:hint="eastAsia"/>
          <w:bCs/>
          <w:color w:val="000000"/>
          <w:kern w:val="0"/>
          <w:sz w:val="24"/>
          <w:szCs w:val="24"/>
        </w:rPr>
        <w:t>报价人在递交询价响应文件截止时间前，可以对所递交的询价响应文件进行补充、修改或者撤回，并书面通知招标采购单位。补充、修改的内容应当按询价文件要求签署、盖章，并作为询价响应文件的组成部分；报价供应商在递交询价响应文件后，不得撤回其报价。</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.7.2</w:t>
      </w:r>
      <w:r>
        <w:rPr>
          <w:rFonts w:ascii="仿宋" w:eastAsia="仿宋" w:hAnsi="仿宋" w:cs="宋体" w:hint="eastAsia"/>
          <w:bCs/>
          <w:color w:val="000000"/>
          <w:kern w:val="0"/>
          <w:sz w:val="24"/>
          <w:szCs w:val="24"/>
        </w:rPr>
        <w:t>报价人所提交的询价响应文件在询价结束后，无论成交与否都不退还。</w:t>
      </w:r>
    </w:p>
    <w:p w:rsidR="00445C1B" w:rsidRDefault="00445C1B">
      <w:pPr>
        <w:rPr>
          <w:rFonts w:ascii="仿宋" w:eastAsia="仿宋" w:hAnsi="仿宋" w:cs="宋体"/>
          <w:b/>
          <w:bCs/>
          <w:color w:val="000000" w:themeColor="text1"/>
          <w:kern w:val="0"/>
          <w:sz w:val="24"/>
          <w:szCs w:val="24"/>
        </w:rPr>
      </w:pPr>
    </w:p>
    <w:p w:rsidR="00445C1B" w:rsidRDefault="00F40C7A">
      <w:pPr>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六、交付使用时间及地点</w:t>
      </w:r>
    </w:p>
    <w:p w:rsidR="00445C1B" w:rsidRDefault="00F40C7A">
      <w:pPr>
        <w:ind w:firstLineChars="200" w:firstLine="480"/>
        <w:rPr>
          <w:rFonts w:ascii="仿宋" w:eastAsia="仿宋" w:hAnsi="仿宋" w:cs="宋体"/>
          <w:bCs/>
          <w:color w:val="000000" w:themeColor="text1"/>
          <w:kern w:val="0"/>
          <w:sz w:val="24"/>
          <w:szCs w:val="24"/>
        </w:rPr>
      </w:pPr>
      <w:r>
        <w:rPr>
          <w:rFonts w:ascii="仿宋" w:eastAsia="仿宋" w:hAnsi="仿宋" w:cs="宋体" w:hint="eastAsia"/>
          <w:bCs/>
          <w:color w:val="000000" w:themeColor="text1"/>
          <w:kern w:val="0"/>
          <w:sz w:val="24"/>
          <w:szCs w:val="24"/>
        </w:rPr>
        <w:t>★</w:t>
      </w:r>
      <w:r>
        <w:rPr>
          <w:rFonts w:ascii="仿宋" w:eastAsia="仿宋" w:hAnsi="仿宋" w:cs="宋体" w:hint="eastAsia"/>
          <w:bCs/>
          <w:color w:val="000000" w:themeColor="text1"/>
          <w:kern w:val="0"/>
          <w:sz w:val="24"/>
          <w:szCs w:val="24"/>
        </w:rPr>
        <w:t>1.</w:t>
      </w:r>
      <w:r>
        <w:rPr>
          <w:rFonts w:ascii="仿宋" w:eastAsia="仿宋" w:hAnsi="仿宋" w:cs="宋体" w:hint="eastAsia"/>
          <w:bCs/>
          <w:color w:val="000000" w:themeColor="text1"/>
          <w:kern w:val="0"/>
          <w:sz w:val="24"/>
          <w:szCs w:val="24"/>
        </w:rPr>
        <w:t>交</w:t>
      </w:r>
      <w:r>
        <w:rPr>
          <w:rFonts w:ascii="仿宋" w:eastAsia="仿宋" w:hAnsi="仿宋" w:cs="宋体" w:hint="eastAsia"/>
          <w:bCs/>
          <w:color w:val="000000" w:themeColor="text1"/>
          <w:kern w:val="0"/>
          <w:sz w:val="24"/>
          <w:szCs w:val="24"/>
        </w:rPr>
        <w:t>付</w:t>
      </w:r>
      <w:r>
        <w:rPr>
          <w:rFonts w:ascii="仿宋" w:eastAsia="仿宋" w:hAnsi="仿宋" w:cs="宋体" w:hint="eastAsia"/>
          <w:bCs/>
          <w:color w:val="000000" w:themeColor="text1"/>
          <w:kern w:val="0"/>
          <w:sz w:val="24"/>
          <w:szCs w:val="24"/>
        </w:rPr>
        <w:t>时间：</w:t>
      </w:r>
      <w:r w:rsidR="008B7D47">
        <w:rPr>
          <w:rFonts w:ascii="仿宋" w:eastAsia="仿宋" w:hAnsi="仿宋" w:cs="宋体" w:hint="eastAsia"/>
          <w:bCs/>
          <w:color w:val="000000" w:themeColor="text1"/>
          <w:kern w:val="0"/>
          <w:sz w:val="24"/>
          <w:szCs w:val="24"/>
        </w:rPr>
        <w:t>合同签订后1个月内将相关</w:t>
      </w:r>
      <w:r>
        <w:rPr>
          <w:rFonts w:ascii="仿宋" w:eastAsia="仿宋" w:hAnsi="仿宋" w:cs="宋体" w:hint="eastAsia"/>
          <w:bCs/>
          <w:color w:val="000000" w:themeColor="text1"/>
          <w:kern w:val="0"/>
          <w:sz w:val="24"/>
          <w:szCs w:val="24"/>
        </w:rPr>
        <w:t>证件</w:t>
      </w:r>
      <w:bookmarkStart w:id="0" w:name="_GoBack"/>
      <w:bookmarkEnd w:id="0"/>
      <w:r>
        <w:rPr>
          <w:rFonts w:ascii="仿宋" w:eastAsia="仿宋" w:hAnsi="仿宋" w:cs="宋体" w:hint="eastAsia"/>
          <w:bCs/>
          <w:color w:val="000000" w:themeColor="text1"/>
          <w:kern w:val="0"/>
          <w:sz w:val="24"/>
          <w:szCs w:val="24"/>
        </w:rPr>
        <w:t>办理</w:t>
      </w:r>
      <w:r w:rsidR="008B7D47">
        <w:rPr>
          <w:rFonts w:ascii="仿宋" w:eastAsia="仿宋" w:hAnsi="仿宋" w:cs="宋体" w:hint="eastAsia"/>
          <w:bCs/>
          <w:color w:val="000000" w:themeColor="text1"/>
          <w:kern w:val="0"/>
          <w:sz w:val="24"/>
          <w:szCs w:val="24"/>
        </w:rPr>
        <w:t>成功并</w:t>
      </w:r>
      <w:r>
        <w:rPr>
          <w:rFonts w:ascii="仿宋" w:eastAsia="仿宋" w:hAnsi="仿宋" w:cs="宋体" w:hint="eastAsia"/>
          <w:bCs/>
          <w:color w:val="000000" w:themeColor="text1"/>
          <w:kern w:val="0"/>
          <w:sz w:val="24"/>
          <w:szCs w:val="24"/>
        </w:rPr>
        <w:t>交至用户手中</w:t>
      </w:r>
      <w:r w:rsidR="008B7D47">
        <w:rPr>
          <w:rFonts w:ascii="仿宋" w:eastAsia="仿宋" w:hAnsi="仿宋" w:cs="宋体" w:hint="eastAsia"/>
          <w:bCs/>
          <w:color w:val="000000" w:themeColor="text1"/>
          <w:kern w:val="0"/>
          <w:sz w:val="24"/>
          <w:szCs w:val="24"/>
        </w:rPr>
        <w:t>。</w:t>
      </w:r>
    </w:p>
    <w:p w:rsidR="00445C1B" w:rsidRDefault="00F40C7A">
      <w:pPr>
        <w:ind w:firstLineChars="300" w:firstLine="720"/>
        <w:rPr>
          <w:rFonts w:ascii="仿宋" w:eastAsia="仿宋" w:hAnsi="仿宋" w:cs="宋体"/>
          <w:bCs/>
          <w:color w:val="000000" w:themeColor="text1"/>
          <w:kern w:val="0"/>
          <w:sz w:val="24"/>
          <w:szCs w:val="24"/>
        </w:rPr>
      </w:pPr>
      <w:r>
        <w:rPr>
          <w:rFonts w:ascii="仿宋" w:eastAsia="仿宋" w:hAnsi="仿宋" w:cs="宋体" w:hint="eastAsia"/>
          <w:bCs/>
          <w:color w:val="000000" w:themeColor="text1"/>
          <w:kern w:val="0"/>
          <w:sz w:val="24"/>
          <w:szCs w:val="24"/>
        </w:rPr>
        <w:t>2.</w:t>
      </w:r>
      <w:r>
        <w:rPr>
          <w:rFonts w:ascii="仿宋" w:eastAsia="仿宋" w:hAnsi="仿宋" w:cs="宋体" w:hint="eastAsia"/>
          <w:bCs/>
          <w:color w:val="000000" w:themeColor="text1"/>
          <w:kern w:val="0"/>
          <w:sz w:val="24"/>
          <w:szCs w:val="24"/>
        </w:rPr>
        <w:t>交货地点：用户指定地点。</w:t>
      </w:r>
    </w:p>
    <w:p w:rsidR="00445C1B" w:rsidRDefault="00445C1B">
      <w:pPr>
        <w:rPr>
          <w:rFonts w:ascii="仿宋" w:eastAsia="仿宋" w:hAnsi="仿宋" w:cs="宋体"/>
          <w:bCs/>
          <w:color w:val="000000"/>
          <w:kern w:val="0"/>
          <w:sz w:val="24"/>
          <w:szCs w:val="24"/>
        </w:rPr>
      </w:pPr>
    </w:p>
    <w:p w:rsidR="00445C1B" w:rsidRDefault="00F40C7A">
      <w:pP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七</w:t>
      </w:r>
      <w:r>
        <w:rPr>
          <w:rFonts w:ascii="仿宋" w:eastAsia="仿宋" w:hAnsi="仿宋" w:cs="宋体" w:hint="eastAsia"/>
          <w:b/>
          <w:bCs/>
          <w:color w:val="000000"/>
          <w:kern w:val="0"/>
          <w:sz w:val="24"/>
          <w:szCs w:val="24"/>
        </w:rPr>
        <w:t>、评审方法</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1.</w:t>
      </w:r>
      <w:r>
        <w:rPr>
          <w:rFonts w:ascii="仿宋" w:eastAsia="仿宋" w:hAnsi="仿宋" w:cs="宋体" w:hint="eastAsia"/>
          <w:bCs/>
          <w:color w:val="000000"/>
          <w:kern w:val="0"/>
          <w:sz w:val="24"/>
          <w:szCs w:val="24"/>
        </w:rPr>
        <w:t>参加询价的有效供应商应不少于</w:t>
      </w:r>
      <w:r>
        <w:rPr>
          <w:rFonts w:ascii="仿宋" w:eastAsia="仿宋" w:hAnsi="仿宋" w:cs="宋体" w:hint="eastAsia"/>
          <w:bCs/>
          <w:color w:val="000000"/>
          <w:kern w:val="0"/>
          <w:sz w:val="24"/>
          <w:szCs w:val="24"/>
        </w:rPr>
        <w:t>3</w:t>
      </w:r>
      <w:r>
        <w:rPr>
          <w:rFonts w:ascii="仿宋" w:eastAsia="仿宋" w:hAnsi="仿宋" w:cs="宋体" w:hint="eastAsia"/>
          <w:bCs/>
          <w:color w:val="000000"/>
          <w:kern w:val="0"/>
          <w:sz w:val="24"/>
          <w:szCs w:val="24"/>
        </w:rPr>
        <w:t>家，在满足用户需求的前提下，按“价低者得”的原则确定成交供应商。</w:t>
      </w:r>
    </w:p>
    <w:p w:rsidR="00445C1B" w:rsidRDefault="00445C1B">
      <w:pPr>
        <w:rPr>
          <w:rFonts w:ascii="仿宋" w:eastAsia="仿宋" w:hAnsi="仿宋" w:cs="宋体"/>
          <w:bCs/>
          <w:color w:val="000000"/>
          <w:kern w:val="0"/>
          <w:sz w:val="24"/>
          <w:szCs w:val="24"/>
        </w:rPr>
      </w:pPr>
    </w:p>
    <w:p w:rsidR="00445C1B" w:rsidRDefault="00F40C7A">
      <w:pP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八</w:t>
      </w:r>
      <w:r>
        <w:rPr>
          <w:rFonts w:ascii="仿宋" w:eastAsia="仿宋" w:hAnsi="仿宋" w:cs="宋体" w:hint="eastAsia"/>
          <w:b/>
          <w:bCs/>
          <w:color w:val="000000"/>
          <w:kern w:val="0"/>
          <w:sz w:val="24"/>
          <w:szCs w:val="24"/>
        </w:rPr>
        <w:t>、付款方式</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1.</w:t>
      </w:r>
      <w:r>
        <w:rPr>
          <w:rFonts w:ascii="仿宋" w:eastAsia="仿宋" w:hAnsi="仿宋" w:cs="宋体" w:hint="eastAsia"/>
          <w:bCs/>
          <w:color w:val="000000"/>
          <w:kern w:val="0"/>
          <w:sz w:val="24"/>
          <w:szCs w:val="24"/>
        </w:rPr>
        <w:t>验收合格后按采购人要求开具发票后</w:t>
      </w:r>
      <w:r>
        <w:rPr>
          <w:rFonts w:ascii="仿宋" w:eastAsia="仿宋" w:hAnsi="仿宋" w:cs="宋体" w:hint="eastAsia"/>
          <w:bCs/>
          <w:color w:val="000000"/>
          <w:kern w:val="0"/>
          <w:sz w:val="24"/>
          <w:szCs w:val="24"/>
        </w:rPr>
        <w:t>30</w:t>
      </w:r>
      <w:r>
        <w:rPr>
          <w:rFonts w:ascii="仿宋" w:eastAsia="仿宋" w:hAnsi="仿宋" w:cs="宋体" w:hint="eastAsia"/>
          <w:bCs/>
          <w:color w:val="000000"/>
          <w:kern w:val="0"/>
          <w:sz w:val="24"/>
          <w:szCs w:val="24"/>
        </w:rPr>
        <w:t>天内支付发票金额</w:t>
      </w:r>
      <w:r>
        <w:rPr>
          <w:rFonts w:ascii="仿宋" w:eastAsia="仿宋" w:hAnsi="仿宋" w:cs="宋体" w:hint="eastAsia"/>
          <w:bCs/>
          <w:color w:val="000000"/>
          <w:kern w:val="0"/>
          <w:sz w:val="24"/>
          <w:szCs w:val="24"/>
        </w:rPr>
        <w:t>100%</w:t>
      </w:r>
      <w:r>
        <w:rPr>
          <w:rFonts w:ascii="仿宋" w:eastAsia="仿宋" w:hAnsi="仿宋" w:cs="宋体" w:hint="eastAsia"/>
          <w:bCs/>
          <w:color w:val="000000"/>
          <w:kern w:val="0"/>
          <w:sz w:val="24"/>
          <w:szCs w:val="24"/>
        </w:rPr>
        <w:t>；</w:t>
      </w:r>
    </w:p>
    <w:p w:rsidR="00445C1B" w:rsidRDefault="00F40C7A">
      <w:pPr>
        <w:ind w:firstLineChars="200" w:firstLine="480"/>
        <w:rPr>
          <w:rFonts w:ascii="仿宋" w:eastAsia="仿宋" w:hAnsi="仿宋" w:cs="宋体"/>
          <w:bCs/>
          <w:color w:val="000000"/>
          <w:kern w:val="0"/>
          <w:sz w:val="24"/>
          <w:szCs w:val="24"/>
        </w:rPr>
      </w:pPr>
      <w:r>
        <w:rPr>
          <w:rFonts w:ascii="仿宋" w:eastAsia="仿宋" w:hAnsi="仿宋" w:cs="宋体"/>
          <w:bCs/>
          <w:color w:val="000000"/>
          <w:kern w:val="0"/>
          <w:sz w:val="24"/>
          <w:szCs w:val="24"/>
        </w:rPr>
        <w:t>2.</w:t>
      </w:r>
      <w:r>
        <w:rPr>
          <w:rFonts w:ascii="仿宋" w:eastAsia="仿宋" w:hAnsi="仿宋" w:cs="宋体" w:hint="eastAsia"/>
          <w:bCs/>
          <w:color w:val="000000"/>
          <w:kern w:val="0"/>
          <w:sz w:val="24"/>
          <w:szCs w:val="24"/>
        </w:rPr>
        <w:t>收款方、出具发票方、合同</w:t>
      </w:r>
      <w:proofErr w:type="gramStart"/>
      <w:r>
        <w:rPr>
          <w:rFonts w:ascii="仿宋" w:eastAsia="仿宋" w:hAnsi="仿宋" w:cs="宋体" w:hint="eastAsia"/>
          <w:bCs/>
          <w:color w:val="000000"/>
          <w:kern w:val="0"/>
          <w:sz w:val="24"/>
          <w:szCs w:val="24"/>
        </w:rPr>
        <w:t>乙方均</w:t>
      </w:r>
      <w:proofErr w:type="gramEnd"/>
      <w:r>
        <w:rPr>
          <w:rFonts w:ascii="仿宋" w:eastAsia="仿宋" w:hAnsi="仿宋" w:cs="宋体" w:hint="eastAsia"/>
          <w:bCs/>
          <w:color w:val="000000"/>
          <w:kern w:val="0"/>
          <w:sz w:val="24"/>
          <w:szCs w:val="24"/>
        </w:rPr>
        <w:t>必须与成交供应商名称一致。</w:t>
      </w:r>
      <w:r>
        <w:rPr>
          <w:rFonts w:ascii="仿宋" w:eastAsia="仿宋" w:hAnsi="仿宋" w:cs="宋体"/>
          <w:bCs/>
          <w:color w:val="000000"/>
          <w:kern w:val="0"/>
          <w:sz w:val="24"/>
          <w:szCs w:val="24"/>
        </w:rPr>
        <w:t xml:space="preserve"> </w:t>
      </w:r>
    </w:p>
    <w:sectPr w:rsidR="00445C1B">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7A" w:rsidRDefault="00F40C7A" w:rsidP="008B7D47">
      <w:r>
        <w:separator/>
      </w:r>
    </w:p>
  </w:endnote>
  <w:endnote w:type="continuationSeparator" w:id="0">
    <w:p w:rsidR="00F40C7A" w:rsidRDefault="00F40C7A" w:rsidP="008B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7A" w:rsidRDefault="00F40C7A" w:rsidP="008B7D47">
      <w:r>
        <w:separator/>
      </w:r>
    </w:p>
  </w:footnote>
  <w:footnote w:type="continuationSeparator" w:id="0">
    <w:p w:rsidR="00F40C7A" w:rsidRDefault="00F40C7A" w:rsidP="008B7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75"/>
    <w:rsid w:val="0000529E"/>
    <w:rsid w:val="00011FF0"/>
    <w:rsid w:val="00012DB2"/>
    <w:rsid w:val="0003310D"/>
    <w:rsid w:val="000407D8"/>
    <w:rsid w:val="0006519C"/>
    <w:rsid w:val="00065B00"/>
    <w:rsid w:val="00080F6C"/>
    <w:rsid w:val="00085AD9"/>
    <w:rsid w:val="0013046A"/>
    <w:rsid w:val="0013453D"/>
    <w:rsid w:val="00171B5E"/>
    <w:rsid w:val="001A12F6"/>
    <w:rsid w:val="001B0510"/>
    <w:rsid w:val="001B49B1"/>
    <w:rsid w:val="001C48F1"/>
    <w:rsid w:val="001E16F2"/>
    <w:rsid w:val="002133FC"/>
    <w:rsid w:val="002215E3"/>
    <w:rsid w:val="0023385A"/>
    <w:rsid w:val="0024610D"/>
    <w:rsid w:val="00251906"/>
    <w:rsid w:val="00264DC7"/>
    <w:rsid w:val="002852BF"/>
    <w:rsid w:val="00294E03"/>
    <w:rsid w:val="002D3555"/>
    <w:rsid w:val="002D66DD"/>
    <w:rsid w:val="002E6281"/>
    <w:rsid w:val="00324785"/>
    <w:rsid w:val="00325A3A"/>
    <w:rsid w:val="003765BA"/>
    <w:rsid w:val="00376D7C"/>
    <w:rsid w:val="00392DD7"/>
    <w:rsid w:val="003A4DD1"/>
    <w:rsid w:val="003D6373"/>
    <w:rsid w:val="003F507D"/>
    <w:rsid w:val="00420AA2"/>
    <w:rsid w:val="00445C1B"/>
    <w:rsid w:val="00461377"/>
    <w:rsid w:val="00463B30"/>
    <w:rsid w:val="00492159"/>
    <w:rsid w:val="004C01B9"/>
    <w:rsid w:val="004E2FB8"/>
    <w:rsid w:val="004E5EDF"/>
    <w:rsid w:val="004F0536"/>
    <w:rsid w:val="00513C30"/>
    <w:rsid w:val="005454C2"/>
    <w:rsid w:val="00560A58"/>
    <w:rsid w:val="005647F4"/>
    <w:rsid w:val="005A0738"/>
    <w:rsid w:val="005D685D"/>
    <w:rsid w:val="005E04EC"/>
    <w:rsid w:val="005F135C"/>
    <w:rsid w:val="005F1D62"/>
    <w:rsid w:val="0062001B"/>
    <w:rsid w:val="006272D0"/>
    <w:rsid w:val="00627501"/>
    <w:rsid w:val="006357D1"/>
    <w:rsid w:val="006376CD"/>
    <w:rsid w:val="00661852"/>
    <w:rsid w:val="00673418"/>
    <w:rsid w:val="00675517"/>
    <w:rsid w:val="00685F86"/>
    <w:rsid w:val="006A5AFA"/>
    <w:rsid w:val="006B453E"/>
    <w:rsid w:val="006D15D8"/>
    <w:rsid w:val="00727D75"/>
    <w:rsid w:val="007906B7"/>
    <w:rsid w:val="007979BF"/>
    <w:rsid w:val="00803072"/>
    <w:rsid w:val="00823375"/>
    <w:rsid w:val="0082386A"/>
    <w:rsid w:val="0082443B"/>
    <w:rsid w:val="00834A32"/>
    <w:rsid w:val="00841228"/>
    <w:rsid w:val="008570CF"/>
    <w:rsid w:val="0086406C"/>
    <w:rsid w:val="008A3957"/>
    <w:rsid w:val="008B7D47"/>
    <w:rsid w:val="008E2A25"/>
    <w:rsid w:val="008E6284"/>
    <w:rsid w:val="008F5F29"/>
    <w:rsid w:val="00900E1B"/>
    <w:rsid w:val="009010EB"/>
    <w:rsid w:val="00905923"/>
    <w:rsid w:val="00930CF4"/>
    <w:rsid w:val="009367F6"/>
    <w:rsid w:val="00953D8E"/>
    <w:rsid w:val="009B1BAB"/>
    <w:rsid w:val="009B72A6"/>
    <w:rsid w:val="009D560A"/>
    <w:rsid w:val="009E310C"/>
    <w:rsid w:val="00A50911"/>
    <w:rsid w:val="00A565EE"/>
    <w:rsid w:val="00A75567"/>
    <w:rsid w:val="00A9037A"/>
    <w:rsid w:val="00AA00C0"/>
    <w:rsid w:val="00AA7389"/>
    <w:rsid w:val="00AD0347"/>
    <w:rsid w:val="00AD31E8"/>
    <w:rsid w:val="00AD4E87"/>
    <w:rsid w:val="00B176B2"/>
    <w:rsid w:val="00B17E36"/>
    <w:rsid w:val="00B21733"/>
    <w:rsid w:val="00B55F86"/>
    <w:rsid w:val="00B700A8"/>
    <w:rsid w:val="00B930C4"/>
    <w:rsid w:val="00BE4832"/>
    <w:rsid w:val="00C14996"/>
    <w:rsid w:val="00C27CE5"/>
    <w:rsid w:val="00C50202"/>
    <w:rsid w:val="00C5771F"/>
    <w:rsid w:val="00C61B51"/>
    <w:rsid w:val="00C674F1"/>
    <w:rsid w:val="00C7011E"/>
    <w:rsid w:val="00CA3B7B"/>
    <w:rsid w:val="00CD6BDC"/>
    <w:rsid w:val="00CE0F05"/>
    <w:rsid w:val="00CF3996"/>
    <w:rsid w:val="00CF5F45"/>
    <w:rsid w:val="00D07ACF"/>
    <w:rsid w:val="00D1719F"/>
    <w:rsid w:val="00D5136B"/>
    <w:rsid w:val="00D5571B"/>
    <w:rsid w:val="00D61B31"/>
    <w:rsid w:val="00D94A18"/>
    <w:rsid w:val="00DA7B27"/>
    <w:rsid w:val="00DE4BE6"/>
    <w:rsid w:val="00DF3030"/>
    <w:rsid w:val="00DF484B"/>
    <w:rsid w:val="00E36D07"/>
    <w:rsid w:val="00E7668C"/>
    <w:rsid w:val="00E9073E"/>
    <w:rsid w:val="00E93294"/>
    <w:rsid w:val="00EA14A2"/>
    <w:rsid w:val="00EA7928"/>
    <w:rsid w:val="00EB3BF9"/>
    <w:rsid w:val="00F11494"/>
    <w:rsid w:val="00F26324"/>
    <w:rsid w:val="00F40C7A"/>
    <w:rsid w:val="00F42E35"/>
    <w:rsid w:val="00F47AB4"/>
    <w:rsid w:val="00F71058"/>
    <w:rsid w:val="00F845B0"/>
    <w:rsid w:val="00FB34E2"/>
    <w:rsid w:val="00FE02ED"/>
    <w:rsid w:val="00FF069C"/>
    <w:rsid w:val="1E8D5F75"/>
    <w:rsid w:val="38306A1E"/>
    <w:rsid w:val="3B212967"/>
    <w:rsid w:val="3D6F5C66"/>
    <w:rsid w:val="58A43D51"/>
    <w:rsid w:val="6828384B"/>
    <w:rsid w:val="6B6256D3"/>
    <w:rsid w:val="77EB3822"/>
    <w:rsid w:val="7F5B7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Pr>
      <w:sz w:val="18"/>
      <w:szCs w:val="18"/>
    </w:rPr>
  </w:style>
  <w:style w:type="character" w:customStyle="1" w:styleId="Char">
    <w:name w:val="页脚 Char"/>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Pr>
      <w:sz w:val="18"/>
      <w:szCs w:val="18"/>
    </w:rPr>
  </w:style>
  <w:style w:type="character" w:customStyle="1" w:styleId="Char">
    <w:name w:val="页脚 Char"/>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6C47B2-9CFE-490E-A2A2-B4D566C8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435</Words>
  <Characters>2482</Characters>
  <Application>Microsoft Office Word</Application>
  <DocSecurity>0</DocSecurity>
  <Lines>20</Lines>
  <Paragraphs>5</Paragraphs>
  <ScaleCrop>false</ScaleCrop>
  <Company>Microsoft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黄志青</cp:lastModifiedBy>
  <cp:revision>2</cp:revision>
  <dcterms:created xsi:type="dcterms:W3CDTF">2021-07-02T06:39:00Z</dcterms:created>
  <dcterms:modified xsi:type="dcterms:W3CDTF">2021-07-02T06:39:00Z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14CE559D87C6455A912A31C8AFA6541D</vt:lpwstr>
  </property>
</Properties>
</file>